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F1BCF" w:rsidRDefault="004B7D9B">
      <w:pPr>
        <w:spacing w:after="40"/>
        <w:jc w:val="center"/>
        <w:rPr>
          <w:b/>
        </w:rPr>
      </w:pPr>
      <w:r>
        <w:rPr>
          <w:b/>
        </w:rPr>
        <w:t>KULLANIM KOŞULLARI</w:t>
      </w:r>
    </w:p>
    <w:p w14:paraId="00000002" w14:textId="28214AFE" w:rsidR="007F1BCF" w:rsidRDefault="004B7D9B">
      <w:r>
        <w:t>Finans CTO</w:t>
      </w:r>
      <w:r>
        <w:t xml:space="preserve"> internet sitesinin tüm haklarına sahip olup, Finans CTO</w:t>
      </w:r>
      <w:r>
        <w:t xml:space="preserve"> internet sitesine </w:t>
      </w:r>
      <w:hyperlink r:id="rId4" w:history="1">
        <w:r w:rsidR="00E146D4" w:rsidRPr="0081784E">
          <w:rPr>
            <w:rStyle w:val="Kpr"/>
          </w:rPr>
          <w:t>www.finanscto.com</w:t>
        </w:r>
      </w:hyperlink>
      <w:r>
        <w:t xml:space="preserve"> adresinden (“İnternet KULLANIM KOŞULLARI</w:t>
      </w:r>
    </w:p>
    <w:p w14:paraId="00000003" w14:textId="2298F014" w:rsidR="007F1BCF" w:rsidRDefault="004B7D9B">
      <w:r>
        <w:t>Finans CTO</w:t>
      </w:r>
      <w:r>
        <w:t xml:space="preserve"> internet sitesinin tüm haklarına sahip olup, Finans CTO</w:t>
      </w:r>
      <w:r>
        <w:t xml:space="preserve"> internet sitesine </w:t>
      </w:r>
      <w:hyperlink r:id="rId5" w:history="1">
        <w:r w:rsidRPr="0081784E">
          <w:rPr>
            <w:rStyle w:val="Kpr"/>
          </w:rPr>
          <w:t>www.finanscto.com</w:t>
        </w:r>
      </w:hyperlink>
      <w:r>
        <w:t xml:space="preserve"> adresinden (“İnternet Sitesi”) ulaşılmaktadır. İşbu Ku</w:t>
      </w:r>
      <w:r>
        <w:t>llanım Koşulları, kullanıcıların ve üyelerin İnternet Sitemize erişimleri ve İnternet Sitemizin kullanımıyla ilgili şartları belirlemektedir.</w:t>
      </w:r>
    </w:p>
    <w:p w14:paraId="00000004" w14:textId="77777777" w:rsidR="007F1BCF" w:rsidRDefault="004B7D9B">
      <w:r>
        <w:t>İnternet Sitemizi ziyaret eden, kullanan, üye olan, erişen, yorum, bilgi, görüntü, video, resim, fotoğraf gibi içe</w:t>
      </w:r>
      <w:r>
        <w:t xml:space="preserve">rik gönderen kişi ve kuruluşlar (“Kullanıcı/Üye”) işbu Kullanım Koşullarının tamamını okuduğunu, içeriğini tamamen anladığını; bu sayfada belirtilen tüm hususları kayıtsız ve şartsız olarak kabul ettiğini, onayladığını kabul ederek, belirtilen bu hususlar </w:t>
      </w:r>
      <w:r>
        <w:t>ile ilgili olarak herhangi bir itiraz ve defi ileri sürmeyeceğini açıkça beyan ve taahhüt etmiş sayılacaktır.</w:t>
      </w:r>
    </w:p>
    <w:p w14:paraId="00000005" w14:textId="77777777" w:rsidR="007F1BCF" w:rsidRDefault="004B7D9B">
      <w:r>
        <w:t>Şirketin, işbu Kullanım Koşulları’nda yapacağı değişiklikler ve güncellemeler İnternet Sitemizde yayınlandığı andan itibaren geçerlilik kazanmış s</w:t>
      </w:r>
      <w:r>
        <w:t>ayılır. Bu nedenle, İnternet Sitemizde yapılacak her ziyaret öncesinde işbu Kullanım Koşullarının Kullanıcılar/Üyeler tarafından gözden geçirilmesini ve yapılan değişiklik ve/veya düzeltmelerin dikkate alınmasını öneririz.</w:t>
      </w:r>
    </w:p>
    <w:p w14:paraId="00000006" w14:textId="77777777" w:rsidR="007F1BCF" w:rsidRDefault="004B7D9B">
      <w:r>
        <w:t>1. Kullanıcı/Üye, Şirket tarafınd</w:t>
      </w:r>
      <w:r>
        <w:t xml:space="preserve">an İnternet Sitemizin kullanılmasına ilişkin herhangi bir bilgi talep edildiğinde söz konusu bilgileri doğru, gerçeğe uygun ve eksiksiz olarak sağlayacağını; işbu Kullanım Koşulları’nın değiştirilmesi halinde ise gerekli değişikliklere uygun davranacağını </w:t>
      </w:r>
      <w:r>
        <w:t>kabul, beyan ve taahhüt eder.</w:t>
      </w:r>
    </w:p>
    <w:p w14:paraId="00000007" w14:textId="77777777" w:rsidR="007F1BCF" w:rsidRDefault="004B7D9B">
      <w:r>
        <w:t>2. Kullanıcı/Üye, İnternet Sitemizi yürürlükte bulunan tüm mevzuata, internet kullanımına ilişkin kurallara, işbu Kullanım Koşulları’na ve ayrıca Gizlilik Politikası’na uygun olarak kullanacağını ve İnternet Sitemizdeki hizmet</w:t>
      </w:r>
      <w:r>
        <w:t>lerden yararlanırken ve İnternet Sitemizde yer alan her türlü içeriğe erişmek dâhil olmak üzere, İnternet Sitemizde ve İnternet Sitemiz aracılığıyla gerçekleştireceği tüm eylemlerde ve İnternet Sitemiz üzerinden yaptığı tüm işlemlerde hukuki ve cezai sorum</w:t>
      </w:r>
      <w:r>
        <w:t>luluğun kendisine ait olduğunu, resmi kurum, kuruluşlar, üçüncü kişiler yanında Şirket’e karşı da münferiden sorumlu olduğunu kabul, beyan ve taahhüt eder.</w:t>
      </w:r>
    </w:p>
    <w:p w14:paraId="00000008" w14:textId="77777777" w:rsidR="007F1BCF" w:rsidRDefault="004B7D9B">
      <w:r>
        <w:t>3. İnternet Sitemizden yararlanma esnasında veya İnternet Sitemize erişimden dolayı Kullanıcının/Üye</w:t>
      </w:r>
      <w:r>
        <w:t>nin uğrayabileceği zararlardan, Şirketimizin ve/veya Şirketimizin doğrudan ve/veya dolaylı olarak hissedarı olduğu tüm iştirakleri ile bağlı şirketlerinin, Şirket çalışanlarının ve yöneticilerinin herhangi bir şekilde sorumluluğu bulunmamaktadır. İşlemin k</w:t>
      </w:r>
      <w:r>
        <w:t>esintiye uğraması, silinme, kayıp, işlemin veya iletişimin gecikmesi, bilgisayar virüsü, iletişim hatası, sistem hatası; İnternet Sitemize erişimin gerçekleşmemesi; hırsızlık, imha veya izinsiz olarak kayıtlara girilmesi, kayıtların değiştirilmesi veya kul</w:t>
      </w:r>
      <w:r>
        <w:t>lanılması hususunda Şirketimiz herhangi bir sorumluluk kabul etmez.</w:t>
      </w:r>
    </w:p>
    <w:p w14:paraId="00000009" w14:textId="77777777" w:rsidR="007F1BCF" w:rsidRDefault="004B7D9B">
      <w:r>
        <w:t>4. Kullanıcı/Üye; suç teşkil edecek, yasal açıdan takip gerektirecek, yasaların ya da uluslararası anlaşmaların ihlali sonucunu doğuran ya da böyle durumları teşvik eden, yasadışı, suç uns</w:t>
      </w:r>
      <w:r>
        <w:t xml:space="preserve">uru oluşturabilecek, tehditkâr, rahatsız edici, hakaret ve küfür içeren, aşağılayıcı, küçük düşürücü, iftira niteliğinde, kaba, pornografik, genel ahlaka ve toplumca genel kabul gören kurallara aykırı, Şirketimizin ve/veya üçüncü kişilerin şahsi ve ticari </w:t>
      </w:r>
      <w:r>
        <w:t>itibarını sarsacak, kişilik haklarına zarar verici ve başkalarının gizlilik hakkına, fikri ve telif haklarına, ticari marka haklarına ve diğer haklarına tecavüz edecek ya da benzeri nitelikte hiçbir içeriği İnternet Sitemizde paylaşamaz ve İnternet Sitemiz</w:t>
      </w:r>
      <w:r>
        <w:t xml:space="preserve">i yukarıda belirtilen şekilde kullanamaz. Ayrıca İnternet Sitemiz altyapısı üzerine makul olmayan veya orantısız </w:t>
      </w:r>
      <w:r>
        <w:lastRenderedPageBreak/>
        <w:t xml:space="preserve">büyüklükte yük getiren veya bir virüs veya başkaca bir zararlı unsur içeren, güvenliği zaafa uğratan herhangi bir işlem de yapamaz. Bu tür bir </w:t>
      </w:r>
      <w:r>
        <w:t>içerikten ve aykırı kullanım sebebiyle doğan/doğacak olan her türlü mali, hukuki, cezai, idari sorumluluk münhasıran içeriği gönderen Kullanıcıya/Üyeye aittir.</w:t>
      </w:r>
    </w:p>
    <w:p w14:paraId="0000000A" w14:textId="77777777" w:rsidR="007F1BCF" w:rsidRDefault="004B7D9B">
      <w:r>
        <w:t>5. Kullanıcı/Üye, İnternet Sitemizde doğrudan veya dolaylı olarak reklam ve tanıtım, ticari amaç</w:t>
      </w:r>
      <w:r>
        <w:t>lı mobil ve interaktif vb. uygulamalar yapmayacağını kabul ve taahhüt eder.</w:t>
      </w:r>
    </w:p>
    <w:p w14:paraId="0000000B" w14:textId="77777777" w:rsidR="007F1BCF" w:rsidRDefault="004B7D9B">
      <w:r>
        <w:t>6. Kullanıcı/Üye, İnternet Sitemizde izlediği, elde ettiği, karşıdan yüklediği içerik ve verilerin bireysel amaçlar dışında kullanmayacağını, ticarete konu yapmayacağını, üçüncü ki</w:t>
      </w:r>
      <w:r>
        <w:t>şilere devretmeyeceğini, stok/arşiv yaparak kullanmayacağını ve üçüncü kişilere kullandırmayacağını; özetle sitede belirlenen koşullar ve izin dışında kullanmayacağını kabul ve taahhüt eder.</w:t>
      </w:r>
    </w:p>
    <w:p w14:paraId="0000000C" w14:textId="77777777" w:rsidR="007F1BCF" w:rsidRDefault="004B7D9B">
      <w:r>
        <w:t xml:space="preserve">7. Kullanıcı/Üye, diğer kullanıcıların ve üyelerin özel ve gizli </w:t>
      </w:r>
      <w:r>
        <w:t>programlarına, dosyalarına, bilgilerine ya da benzer nitelikte içeriğe sahip alanlarına izinsiz olarak ulaşmamayı, bunları kullanmamayı kabul eder. Aksi takdirde bunlardan doğabilecek her türlü hukuki ve cezai sorumluluk kendisine aittir.</w:t>
      </w:r>
    </w:p>
    <w:p w14:paraId="0000000D" w14:textId="77777777" w:rsidR="007F1BCF" w:rsidRDefault="004B7D9B">
      <w:r>
        <w:t>8. Kullanıcı/Üye;</w:t>
      </w:r>
      <w:r>
        <w:t xml:space="preserve"> Şirket’in tamamen kendi takdirine göre tek taraflı olarak; İnternet Sitemizde, Kullanıcı/Üye tarafından paylaşılan içerikler arasından uygun görmediklerini herhangi bir gerekçe belirtmeksizin İnternet Sitemizde yayınlamama ve şayet yayınlanmış ise bu içer</w:t>
      </w:r>
      <w:r>
        <w:t>iği hiçbir bildirimde bulunmaksızın çıkarma hakkına sahip olduğunu ve uygun gördüğünde Kullanıcının/Üyenin İnternet Sitemize erişimini engelleyebileceğini ve/veya siteyi kullanım haklarını iptal edebileceğini, İnternet Sitemiz yönetiminin her zaman herhang</w:t>
      </w:r>
      <w:r>
        <w:t>i bir gerekçe göstermeksizin, tek taraflı olarak verilen hizmeti ve materyali sürekli veya geçici olarak durdurmak veya iptal etmek hakkı olduğunu kabul eder. Şirket’in, gerekli gördüğü tedbirleri alma hakkı saklıdır.</w:t>
      </w:r>
    </w:p>
    <w:p w14:paraId="0000000E" w14:textId="77777777" w:rsidR="007F1BCF" w:rsidRDefault="004B7D9B">
      <w:r>
        <w:t>9. Kullanıcı/Üye, İnternet Sitemizde p</w:t>
      </w:r>
      <w:r>
        <w:t>aylaştığı ve paylaşacağı tüm yorum ve içerikler üzerinde, Şirket ve Şirket’in doğrudan ve/veya dolaylı olarak hissedarı olduğu tüm iştirakleri ve bağlı şirketlerin, bunlar tarafından yayınlayacak kitap, dergi, gazete ve benzeri süreli ve süresiz yazılı bas</w:t>
      </w:r>
      <w:r>
        <w:t>ın araçlarında ve radyo, televizyon dâhil tüm yayın mecralarında kullanma hakkına sahip olduğunu kabul eder.</w:t>
      </w:r>
    </w:p>
    <w:p w14:paraId="0000000F" w14:textId="77777777" w:rsidR="007F1BCF" w:rsidRDefault="004B7D9B">
      <w:r>
        <w:t>10. Üyelik başvuru işlemlerini tamamlayan kullanıcıların başvuruları, Şirket tarafından değerlendirilir; sadece uygun görülen kullanıcılar/kullanıc</w:t>
      </w:r>
      <w:r>
        <w:t>ı isimleri üye olarak kabul edilir. Üyeler, kullanıcı adı ve şifrelerini başka kişi ya da kuruluşlara veremezler. Üyelerin, üyelikle sahip oldukları kullanım hakkı sadece kendilerine aittir, bu hak başkalarına devredilemez. Aksi halde, Şirket’in söz konusu</w:t>
      </w:r>
      <w:r>
        <w:t xml:space="preserve"> kullanımdan doğan tazmin hakkı saklıdır. Şirket, üyelerine sağladığı üyelik hizmetini herhangi bir gerekçe göstermeksizin, tek taraflı olarak geçici veya sürekli olarak, kısmen veya tümüyle sona erdirme hakkına sahiptir.</w:t>
      </w:r>
    </w:p>
    <w:p w14:paraId="00000010" w14:textId="77777777" w:rsidR="007F1BCF" w:rsidRDefault="004B7D9B">
      <w:r>
        <w:t>11. İnternet Sitemiz üzerinden, üç</w:t>
      </w:r>
      <w:r>
        <w:t xml:space="preserve">üncü kişilerin sahip olduğu veya işlettiği ve Şirketimizin kontrolünde olmayan internet sitelerine, uygulamalara, içeriklere ve/veya dosyalara Şirketimiz tarafından link vermek suretiyle yönlendirme yapan köprüler ile (hyperlink) bağlantı sağlanabilir. Bu </w:t>
      </w:r>
      <w:r>
        <w:t>linkler sadece referans kolaylığı nedeniyle sağlanmış olup bağlantı sağlanan internet sitesini, içeriğini veya işleten kişiyi desteklemek amacı taşımamaktadır. İnternet Sitemizde yer alan reklamların tanıttığı ürünler, hizmetler ve/veya İnternet Sitemiz iç</w:t>
      </w:r>
      <w:r>
        <w:t>erisindeki linkler vasıtasıyla erişilen web siteleri, dosyalar ve içerikler, bu linkler vasıtasıyla erişilen web sitesinden sunulan hizmetler, ürünler ve bunların içeriği hakkında Şirket’in hiçbir taahhüdü, garantisi, hukuki ve/ veya cezai anlamda herhangi</w:t>
      </w:r>
      <w:r>
        <w:t xml:space="preserve"> bir sorumluluğu bulunmamaktadır. İnternet Sitemiz üzerinden köprüler aracılığı ile bağlantı sağlanan web sitelerindeki sayfaların içeriğinden ve bu sayfalarda satılan ürünlerden ve buradan verilecek siparişlerin tesliminden tamamen söz konusu web siteleri</w:t>
      </w:r>
      <w:r>
        <w:t>nin sahipleri sorumludur.</w:t>
      </w:r>
    </w:p>
    <w:p w14:paraId="00000011" w14:textId="77777777" w:rsidR="007F1BCF" w:rsidRDefault="004B7D9B">
      <w:r>
        <w:lastRenderedPageBreak/>
        <w:t>12. Kullanıcı/Üye, İnternet Sitemizde yer alan hizmetlerden yararlanırken, sisteme sadece yazı, yorum, mesaj, işaret, fotoğraf, video vb. yükleyebileceğini; yükleyeceği yazı, yorum, mesaj, işaret, fotoğraf, video vb. tamamının ken</w:t>
      </w:r>
      <w:r>
        <w:t>disine ait olduğunu, beyan edeceği her türlü fikir ve düşüncenin tamamen kendi kişisel görüşü olduğunu ve sadece kendisini bağladığını; üçüncü kişilerin eser ve/veya hak sahibi olduğu herhangi bir fikir ve sanat ürününü, markayı kullanmayacağını, üçüncü ki</w:t>
      </w:r>
      <w:r>
        <w:t>şilerin haklarını hiçbir şekilde ihlal etmeyeceğini kabul, beyan ve taahhüt eder.</w:t>
      </w:r>
    </w:p>
    <w:p w14:paraId="00000012" w14:textId="77777777" w:rsidR="007F1BCF" w:rsidRDefault="004B7D9B">
      <w:r>
        <w:t>13. Şirket, İnternet Sitemiz ve tüm içerik üzerinde yasal olarak hak sahibidir. İnternet Sitemizin ve/veya içeriğin Şirket tarafından sağlanacak koşullar dâhilinde Kullanıcı/</w:t>
      </w:r>
      <w:r>
        <w:t>Üye tarafından kullanılması, erişilebilir olması Kullanıcıya/Üyeye hiçbir fikri ve sınaî mülkiyet hakkı ve/veya herhangi bir hak sahipliği, tasarruf yetkisi vermez.</w:t>
      </w:r>
    </w:p>
    <w:p w14:paraId="00000013" w14:textId="77777777" w:rsidR="007F1BCF" w:rsidRDefault="004B7D9B">
      <w:r>
        <w:t>14. Kullanıcı/Üye; İnternet Sitemizi kullanarak Şirketimiz, diğer kullanıcılar, üyeler ve ü</w:t>
      </w:r>
      <w:r>
        <w:t>çüncü kişiler aleyhine hiçbir faaliyette bulunmayacağını kabul eder. Kullanıcının/Üyenin mevzuata, işbu Kullanım Koşulları’na ve ayrıca Gizlilik Politikası’na aykırı olarak, İnternet Sitesi üzerinden/İnternet Sitesi aracılığıyla gerçekleştirdiği/gerçekleşt</w:t>
      </w:r>
      <w:r>
        <w:t>ireceği faaliyetleri nedeniyle üçüncü kişilerin uğradıkları veya uğrayabilecekleri zararlardan dolayı Şirket’in doğrudan ve/veya dolaylı, hukuki ve cezai hiçbir sorumluluğu bulunmamaktadır. Kullanıcı/Üye, işbu maddedeki taahhüdüne aykırı davranarak Şirketi</w:t>
      </w:r>
      <w:r>
        <w:t>mize ve/veya üçüncü kişilere herhangi bir zarar vermesi halinde hukuki-cezai, maddi-manevi tüm sorumluluğun tarafına ait olacağını; Şirket’in ve/veya ilgili hak sahiplerinin herhangi bir hukuki, idari veya cezai yaptırım, dava ile karşı karşıya kalması hal</w:t>
      </w:r>
      <w:r>
        <w:t>inde tek muhatabın kendisi olacağını ve maddi-manevi, menfi-müspet her türlü zararı ve/veya Şirket’in üçüncü kişilere ödemek zorunda kalacağı bedelleri ayrıca mahkeme kararına gerek kalmaksızın, ilk talep anında derhal, nakden ve defaten tazmin edeceğini k</w:t>
      </w:r>
      <w:r>
        <w:t>abul, beyan ve taahhüt eder.</w:t>
      </w:r>
    </w:p>
    <w:p w14:paraId="00000014" w14:textId="77777777" w:rsidR="007F1BCF" w:rsidRDefault="004B7D9B">
      <w:r>
        <w:t>net Sitesi”) ulaşılmaktadır. İşbu Kullanım Koşulları, kullanıcıların ve üyelerin İnternet Sitemize erişimleri ve İnternet Sitemizin kullanımıyla ilgili şartları belirlemektedir.</w:t>
      </w:r>
    </w:p>
    <w:p w14:paraId="00000015" w14:textId="77777777" w:rsidR="007F1BCF" w:rsidRDefault="004B7D9B">
      <w:r>
        <w:t>İnternet Sitemizi ziyaret eden, kullanan, üye ola</w:t>
      </w:r>
      <w:r>
        <w:t>n, erişen, yorum, bilgi, görüntü, video, resim, fotoğraf gibi içerik gönderen kişi ve kuruluşlar (“Kullanıcı/Üye”) işbu Kullanım Koşullarının tamamını okuduğunu, içeriğini tamamen anladığını; bu sayfada belirtilen tüm hususları kayıtsız ve şartsız olarak k</w:t>
      </w:r>
      <w:r>
        <w:t>abul ettiğini, onayladığını kabul ederek, belirtilen bu hususlar ile ilgili olarak herhangi bir itiraz ve defi ileri sürmeyeceğini açıkça beyan ve taahhüt etmiş sayılacaktır.</w:t>
      </w:r>
    </w:p>
    <w:p w14:paraId="00000016" w14:textId="77777777" w:rsidR="007F1BCF" w:rsidRDefault="004B7D9B">
      <w:r>
        <w:t>Şirketin, işbu Kullanım Koşulları’nda yapacağı değişiklikler ve güncellemeler İnt</w:t>
      </w:r>
      <w:r>
        <w:t>ernet Sitemizde yayınlandığı andan itibaren geçerlilik kazanmış sayılır. Bu nedenle, İnternet Sitemizde yapılacak her ziyaret öncesinde işbu Kullanım Koşullarının Kullanıcılar/Üyeler tarafından gözden geçirilmesini ve yapılan değişiklik ve/veya düzeltmeler</w:t>
      </w:r>
      <w:r>
        <w:t>in dikkate alınmasını öneririz.</w:t>
      </w:r>
    </w:p>
    <w:sectPr w:rsidR="007F1BCF">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BCF"/>
    <w:rsid w:val="004B7D9B"/>
    <w:rsid w:val="007F1BCF"/>
    <w:rsid w:val="00E146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46DA7"/>
  <w15:docId w15:val="{BA8BCF26-66AE-4372-9082-F0641E24C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00" w:after="120"/>
      <w:outlineLvl w:val="0"/>
    </w:pPr>
    <w:rPr>
      <w:sz w:val="40"/>
      <w:szCs w:val="40"/>
    </w:rPr>
  </w:style>
  <w:style w:type="paragraph" w:styleId="Balk2">
    <w:name w:val="heading 2"/>
    <w:basedOn w:val="Normal"/>
    <w:next w:val="Normal"/>
    <w:uiPriority w:val="9"/>
    <w:semiHidden/>
    <w:unhideWhenUsed/>
    <w:qFormat/>
    <w:pPr>
      <w:keepNext/>
      <w:keepLines/>
      <w:spacing w:before="360" w:after="120"/>
      <w:outlineLvl w:val="1"/>
    </w:pPr>
    <w:rPr>
      <w:sz w:val="32"/>
      <w:szCs w:val="32"/>
    </w:rPr>
  </w:style>
  <w:style w:type="paragraph" w:styleId="Balk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Balk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Balk5">
    <w:name w:val="heading 5"/>
    <w:basedOn w:val="Normal"/>
    <w:next w:val="Normal"/>
    <w:uiPriority w:val="9"/>
    <w:semiHidden/>
    <w:unhideWhenUsed/>
    <w:qFormat/>
    <w:pPr>
      <w:keepNext/>
      <w:keepLines/>
      <w:spacing w:before="240" w:after="80"/>
      <w:outlineLvl w:val="4"/>
    </w:pPr>
    <w:rPr>
      <w:color w:val="666666"/>
    </w:rPr>
  </w:style>
  <w:style w:type="paragraph" w:styleId="Balk6">
    <w:name w:val="heading 6"/>
    <w:basedOn w:val="Normal"/>
    <w:next w:val="Normal"/>
    <w:uiPriority w:val="9"/>
    <w:semiHidden/>
    <w:unhideWhenUsed/>
    <w:qFormat/>
    <w:pPr>
      <w:keepNext/>
      <w:keepLines/>
      <w:spacing w:before="240" w:after="80"/>
      <w:outlineLvl w:val="5"/>
    </w:pPr>
    <w:rPr>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after="60"/>
    </w:pPr>
    <w:rPr>
      <w:sz w:val="52"/>
      <w:szCs w:val="52"/>
    </w:rPr>
  </w:style>
  <w:style w:type="paragraph" w:styleId="Altyaz">
    <w:name w:val="Subtitle"/>
    <w:basedOn w:val="Normal"/>
    <w:next w:val="Normal"/>
    <w:uiPriority w:val="11"/>
    <w:qFormat/>
    <w:pPr>
      <w:keepNext/>
      <w:keepLines/>
      <w:spacing w:after="320"/>
    </w:pPr>
    <w:rPr>
      <w:color w:val="666666"/>
      <w:sz w:val="30"/>
      <w:szCs w:val="30"/>
    </w:rPr>
  </w:style>
  <w:style w:type="character" w:styleId="Kpr">
    <w:name w:val="Hyperlink"/>
    <w:basedOn w:val="VarsaylanParagrafYazTipi"/>
    <w:uiPriority w:val="99"/>
    <w:unhideWhenUsed/>
    <w:rsid w:val="00E146D4"/>
    <w:rPr>
      <w:color w:val="0000FF" w:themeColor="hyperlink"/>
      <w:u w:val="single"/>
    </w:rPr>
  </w:style>
  <w:style w:type="character" w:styleId="zmlenmeyenBahsetme">
    <w:name w:val="Unresolved Mention"/>
    <w:basedOn w:val="VarsaylanParagrafYazTipi"/>
    <w:uiPriority w:val="99"/>
    <w:semiHidden/>
    <w:unhideWhenUsed/>
    <w:rsid w:val="00E14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inanscto.com" TargetMode="External"/><Relationship Id="rId4" Type="http://schemas.openxmlformats.org/officeDocument/2006/relationships/hyperlink" Target="http://www.finansct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1631</Words>
  <Characters>9299</Characters>
  <Application>Microsoft Office Word</Application>
  <DocSecurity>0</DocSecurity>
  <Lines>77</Lines>
  <Paragraphs>21</Paragraphs>
  <ScaleCrop>false</ScaleCrop>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canerkinali@gmail.com</cp:lastModifiedBy>
  <cp:revision>3</cp:revision>
  <dcterms:created xsi:type="dcterms:W3CDTF">2020-07-24T14:16:00Z</dcterms:created>
  <dcterms:modified xsi:type="dcterms:W3CDTF">2020-07-24T14:17:00Z</dcterms:modified>
</cp:coreProperties>
</file>